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E7" w:rsidRDefault="00117EE7" w:rsidP="00117EE7">
      <w:pPr>
        <w:tabs>
          <w:tab w:val="center" w:pos="4320"/>
          <w:tab w:val="right" w:pos="8640"/>
        </w:tabs>
        <w:jc w:val="right"/>
        <w:rPr>
          <w:rFonts w:ascii="Arial" w:hAnsi="Arial" w:cs="Arial"/>
          <w:sz w:val="18"/>
          <w:szCs w:val="17"/>
        </w:rPr>
      </w:pPr>
    </w:p>
    <w:p w:rsidR="006B2672" w:rsidRDefault="006B2672" w:rsidP="00117EE7">
      <w:pPr>
        <w:tabs>
          <w:tab w:val="center" w:pos="4320"/>
          <w:tab w:val="right" w:pos="8640"/>
        </w:tabs>
        <w:jc w:val="right"/>
        <w:rPr>
          <w:rFonts w:ascii="Arial" w:hAnsi="Arial" w:cs="Arial"/>
          <w:sz w:val="18"/>
          <w:szCs w:val="17"/>
        </w:rPr>
      </w:pPr>
    </w:p>
    <w:p w:rsidR="006B2672" w:rsidRDefault="006B2672" w:rsidP="00117EE7">
      <w:pPr>
        <w:tabs>
          <w:tab w:val="center" w:pos="4320"/>
          <w:tab w:val="right" w:pos="8640"/>
        </w:tabs>
        <w:jc w:val="right"/>
        <w:rPr>
          <w:rFonts w:ascii="Arial" w:hAnsi="Arial" w:cs="Arial"/>
          <w:sz w:val="18"/>
          <w:szCs w:val="17"/>
        </w:rPr>
      </w:pPr>
    </w:p>
    <w:p w:rsidR="006B2672" w:rsidRPr="00117EE7" w:rsidRDefault="006B2672" w:rsidP="00117EE7">
      <w:pPr>
        <w:tabs>
          <w:tab w:val="center" w:pos="4320"/>
          <w:tab w:val="right" w:pos="8640"/>
        </w:tabs>
        <w:jc w:val="right"/>
        <w:rPr>
          <w:rFonts w:ascii="Arial" w:hAnsi="Arial"/>
          <w:sz w:val="22"/>
        </w:rPr>
      </w:pPr>
    </w:p>
    <w:p w:rsidR="00DB3A0B" w:rsidRPr="004815CF" w:rsidRDefault="00DB3A0B" w:rsidP="00DB3A0B">
      <w:pPr>
        <w:jc w:val="center"/>
        <w:rPr>
          <w:rFonts w:ascii="Arial" w:hAnsi="Arial" w:cs="Arial"/>
          <w:b/>
          <w:sz w:val="20"/>
          <w:szCs w:val="20"/>
        </w:rPr>
      </w:pPr>
      <w:r w:rsidRPr="004815CF">
        <w:rPr>
          <w:rFonts w:ascii="Arial" w:hAnsi="Arial" w:cs="Arial"/>
          <w:b/>
          <w:sz w:val="20"/>
          <w:szCs w:val="20"/>
        </w:rPr>
        <w:t>ALTA 2021 LOAN POLICY</w:t>
      </w:r>
    </w:p>
    <w:p w:rsidR="00B551F5" w:rsidRPr="00843BF1" w:rsidRDefault="00B551F5" w:rsidP="007C20FA">
      <w:pPr>
        <w:jc w:val="center"/>
        <w:rPr>
          <w:rFonts w:ascii="Arial" w:hAnsi="Arial" w:cs="Arial"/>
          <w:b/>
          <w:sz w:val="20"/>
          <w:szCs w:val="20"/>
        </w:rPr>
      </w:pPr>
      <w:r w:rsidRPr="00843BF1">
        <w:rPr>
          <w:rFonts w:ascii="Arial" w:hAnsi="Arial" w:cs="Arial"/>
          <w:b/>
          <w:sz w:val="20"/>
          <w:szCs w:val="20"/>
        </w:rPr>
        <w:t xml:space="preserve">SCHEDULE B  </w:t>
      </w:r>
    </w:p>
    <w:p w:rsidR="00B551F5" w:rsidRPr="00EE3423" w:rsidRDefault="00B551F5" w:rsidP="00B551F5">
      <w:pPr>
        <w:jc w:val="center"/>
        <w:rPr>
          <w:rFonts w:ascii="Arial" w:hAnsi="Arial" w:cs="Arial"/>
          <w:sz w:val="20"/>
          <w:szCs w:val="20"/>
        </w:rPr>
      </w:pPr>
      <w:r w:rsidRPr="00EE3423">
        <w:rPr>
          <w:rFonts w:ascii="Arial" w:hAnsi="Arial" w:cs="Arial"/>
          <w:sz w:val="20"/>
          <w:szCs w:val="20"/>
        </w:rPr>
        <w:t xml:space="preserve">  </w:t>
      </w:r>
    </w:p>
    <w:p w:rsidR="00B551F5" w:rsidRPr="00EE3423" w:rsidRDefault="00B551F5" w:rsidP="00B551F5">
      <w:pPr>
        <w:pStyle w:val="default1"/>
        <w:rPr>
          <w:rFonts w:ascii="Arial" w:hAnsi="Arial" w:cs="Arial"/>
          <w:sz w:val="20"/>
          <w:szCs w:val="20"/>
        </w:rPr>
      </w:pPr>
      <w:r w:rsidRPr="00EE3423">
        <w:rPr>
          <w:rFonts w:ascii="Arial" w:hAnsi="Arial" w:cs="Arial"/>
          <w:sz w:val="20"/>
          <w:szCs w:val="20"/>
        </w:rPr>
        <w:t> </w:t>
      </w:r>
    </w:p>
    <w:p w:rsidR="00B551F5" w:rsidRDefault="00B551F5" w:rsidP="00D77631">
      <w:pPr>
        <w:rPr>
          <w:rFonts w:ascii="Arial" w:hAnsi="Arial" w:cs="Arial"/>
          <w:sz w:val="20"/>
          <w:szCs w:val="20"/>
        </w:rPr>
      </w:pPr>
      <w:r w:rsidRPr="00EE3423">
        <w:rPr>
          <w:rFonts w:ascii="Arial" w:hAnsi="Arial" w:cs="Arial"/>
          <w:sz w:val="20"/>
          <w:szCs w:val="20"/>
        </w:rPr>
        <w:t>File No.      </w:t>
      </w:r>
      <w:r w:rsidR="00D77631" w:rsidRPr="00EE3423">
        <w:rPr>
          <w:rFonts w:ascii="Arial" w:hAnsi="Arial" w:cs="Arial"/>
          <w:sz w:val="20"/>
          <w:szCs w:val="20"/>
        </w:rPr>
        <w:tab/>
      </w:r>
      <w:r w:rsidR="00D77631" w:rsidRPr="00EE3423">
        <w:rPr>
          <w:rFonts w:ascii="Arial" w:hAnsi="Arial" w:cs="Arial"/>
          <w:sz w:val="20"/>
          <w:szCs w:val="20"/>
        </w:rPr>
        <w:tab/>
      </w:r>
      <w:r w:rsidRPr="00EE3423">
        <w:rPr>
          <w:rFonts w:ascii="Arial" w:hAnsi="Arial" w:cs="Arial"/>
          <w:sz w:val="20"/>
          <w:szCs w:val="20"/>
        </w:rPr>
        <w:t xml:space="preserve">    </w:t>
      </w:r>
      <w:r w:rsidR="00D77631" w:rsidRPr="00EE3423">
        <w:rPr>
          <w:rFonts w:ascii="Arial" w:hAnsi="Arial" w:cs="Arial"/>
          <w:sz w:val="20"/>
          <w:szCs w:val="20"/>
        </w:rPr>
        <w:tab/>
      </w:r>
      <w:r w:rsidR="00D77631" w:rsidRPr="00EE3423">
        <w:rPr>
          <w:rFonts w:ascii="Arial" w:hAnsi="Arial" w:cs="Arial"/>
          <w:sz w:val="20"/>
          <w:szCs w:val="20"/>
        </w:rPr>
        <w:tab/>
      </w:r>
      <w:r w:rsidR="00D77631" w:rsidRPr="00EE3423">
        <w:rPr>
          <w:rFonts w:ascii="Arial" w:hAnsi="Arial" w:cs="Arial"/>
          <w:sz w:val="20"/>
          <w:szCs w:val="20"/>
        </w:rPr>
        <w:tab/>
      </w:r>
      <w:r w:rsidR="00D77631" w:rsidRPr="00EE3423">
        <w:rPr>
          <w:rFonts w:ascii="Arial" w:hAnsi="Arial" w:cs="Arial"/>
          <w:sz w:val="20"/>
          <w:szCs w:val="20"/>
        </w:rPr>
        <w:tab/>
      </w:r>
      <w:r w:rsidR="00D77631" w:rsidRPr="00EE3423">
        <w:rPr>
          <w:rFonts w:ascii="Arial" w:hAnsi="Arial" w:cs="Arial"/>
          <w:sz w:val="20"/>
          <w:szCs w:val="20"/>
        </w:rPr>
        <w:tab/>
      </w:r>
      <w:r w:rsidR="00D77631" w:rsidRPr="00EE3423">
        <w:rPr>
          <w:rFonts w:ascii="Arial" w:hAnsi="Arial" w:cs="Arial"/>
          <w:sz w:val="20"/>
          <w:szCs w:val="20"/>
        </w:rPr>
        <w:tab/>
      </w:r>
      <w:r w:rsidRPr="00EE3423">
        <w:rPr>
          <w:rFonts w:ascii="Arial" w:hAnsi="Arial" w:cs="Arial"/>
          <w:sz w:val="20"/>
          <w:szCs w:val="20"/>
        </w:rPr>
        <w:t xml:space="preserve">Policy No.  </w:t>
      </w:r>
    </w:p>
    <w:p w:rsidR="00843BF1" w:rsidRDefault="00843BF1" w:rsidP="00D77631">
      <w:pPr>
        <w:rPr>
          <w:rFonts w:ascii="Arial" w:hAnsi="Arial" w:cs="Arial"/>
          <w:sz w:val="20"/>
          <w:szCs w:val="20"/>
        </w:rPr>
      </w:pPr>
    </w:p>
    <w:p w:rsidR="00843BF1" w:rsidRPr="00843BF1" w:rsidRDefault="00843BF1" w:rsidP="00843BF1">
      <w:pPr>
        <w:jc w:val="center"/>
        <w:rPr>
          <w:rFonts w:ascii="Arial" w:hAnsi="Arial" w:cs="Arial"/>
          <w:b/>
          <w:sz w:val="20"/>
          <w:szCs w:val="20"/>
        </w:rPr>
      </w:pPr>
      <w:r w:rsidRPr="00843BF1">
        <w:rPr>
          <w:rFonts w:ascii="Arial" w:hAnsi="Arial" w:cs="Arial"/>
          <w:b/>
          <w:sz w:val="20"/>
          <w:szCs w:val="20"/>
        </w:rPr>
        <w:t>EXCEPTIONS FROM COVERAGE</w:t>
      </w:r>
    </w:p>
    <w:p w:rsidR="0069551A" w:rsidRDefault="0069551A" w:rsidP="00D77631">
      <w:pPr>
        <w:rPr>
          <w:rFonts w:ascii="Arial" w:hAnsi="Arial" w:cs="Arial"/>
          <w:sz w:val="20"/>
          <w:szCs w:val="20"/>
        </w:rPr>
      </w:pPr>
    </w:p>
    <w:p w:rsidR="0069551A" w:rsidRPr="0069551A" w:rsidRDefault="0069551A" w:rsidP="0069551A">
      <w:pPr>
        <w:pStyle w:val="NormalWeb"/>
        <w:spacing w:before="0" w:beforeAutospacing="0" w:after="0" w:afterAutospacing="0"/>
        <w:ind w:right="-14"/>
        <w:rPr>
          <w:rFonts w:cs="Calibri"/>
          <w:b/>
          <w:kern w:val="16"/>
          <w:sz w:val="20"/>
          <w:szCs w:val="20"/>
        </w:rPr>
      </w:pPr>
      <w:r w:rsidRPr="0069551A">
        <w:rPr>
          <w:rFonts w:cs="Calibri"/>
          <w:b/>
          <w:kern w:val="16"/>
          <w:sz w:val="20"/>
          <w:szCs w:val="20"/>
        </w:rPr>
        <w:t>Some historical land records contain Discriminatory Covenants that are illegal and unenforceable by law. This policy treats any Discriminatory Covenant in a document referenced</w:t>
      </w:r>
      <w:r w:rsidRPr="0069551A">
        <w:rPr>
          <w:b/>
          <w:kern w:val="16"/>
          <w:sz w:val="20"/>
        </w:rPr>
        <w:t xml:space="preserve"> in Schedule B </w:t>
      </w:r>
      <w:r w:rsidRPr="0069551A">
        <w:rPr>
          <w:rFonts w:cs="Calibri"/>
          <w:b/>
          <w:kern w:val="16"/>
          <w:sz w:val="20"/>
          <w:szCs w:val="20"/>
        </w:rPr>
        <w:t xml:space="preserve">as if each Discriminatory Covenant is redacted, repudiated, removed, and not republished or recirculated. Only the remaining provisions of the document are </w:t>
      </w:r>
      <w:proofErr w:type="gramStart"/>
      <w:r w:rsidRPr="0069551A">
        <w:rPr>
          <w:rFonts w:cs="Calibri"/>
          <w:b/>
          <w:kern w:val="16"/>
          <w:sz w:val="20"/>
          <w:szCs w:val="20"/>
        </w:rPr>
        <w:t>excepted</w:t>
      </w:r>
      <w:proofErr w:type="gramEnd"/>
      <w:r w:rsidRPr="0069551A">
        <w:rPr>
          <w:rFonts w:cs="Calibri"/>
          <w:b/>
          <w:kern w:val="16"/>
          <w:sz w:val="20"/>
          <w:szCs w:val="20"/>
        </w:rPr>
        <w:t xml:space="preserve"> from coverage.</w:t>
      </w:r>
    </w:p>
    <w:p w:rsidR="0069551A" w:rsidRDefault="0069551A" w:rsidP="00D77631">
      <w:pPr>
        <w:rPr>
          <w:rFonts w:ascii="Arial" w:hAnsi="Arial" w:cs="Arial"/>
          <w:sz w:val="20"/>
          <w:szCs w:val="20"/>
        </w:rPr>
      </w:pPr>
    </w:p>
    <w:p w:rsidR="00843BF1" w:rsidRPr="00843BF1" w:rsidRDefault="00843BF1" w:rsidP="00843BF1">
      <w:pPr>
        <w:pStyle w:val="NormalWeb"/>
        <w:spacing w:before="0" w:beforeAutospacing="0" w:after="0" w:afterAutospacing="0"/>
        <w:ind w:right="-10"/>
        <w:rPr>
          <w:rFonts w:cs="Calibri"/>
          <w:kern w:val="16"/>
          <w:sz w:val="20"/>
          <w:szCs w:val="20"/>
        </w:rPr>
      </w:pPr>
      <w:r w:rsidRPr="00843BF1">
        <w:rPr>
          <w:rFonts w:cs="Calibri"/>
          <w:kern w:val="16"/>
          <w:sz w:val="20"/>
          <w:szCs w:val="20"/>
        </w:rPr>
        <w:t xml:space="preserve">This policy does not insure against loss or damage </w:t>
      </w:r>
      <w:r w:rsidRPr="00843BF1">
        <w:rPr>
          <w:kern w:val="16"/>
          <w:sz w:val="20"/>
        </w:rPr>
        <w:t xml:space="preserve">and the Company </w:t>
      </w:r>
      <w:r w:rsidRPr="00843BF1">
        <w:rPr>
          <w:rFonts w:cs="Calibri"/>
          <w:kern w:val="16"/>
          <w:sz w:val="20"/>
          <w:szCs w:val="20"/>
        </w:rPr>
        <w:t>will not pay costs, attorneys’ fees, or expenses resulting from the terms and conditions of any lease or easement identified in Schedule A, and the following matters:</w:t>
      </w:r>
    </w:p>
    <w:p w:rsidR="0069551A" w:rsidRDefault="0069551A" w:rsidP="00D77631">
      <w:pPr>
        <w:rPr>
          <w:rFonts w:ascii="Arial" w:hAnsi="Arial" w:cs="Arial"/>
          <w:sz w:val="20"/>
          <w:szCs w:val="20"/>
        </w:rPr>
      </w:pPr>
    </w:p>
    <w:p w:rsidR="0069551A" w:rsidRPr="0069551A" w:rsidRDefault="0069551A" w:rsidP="0069551A">
      <w:pPr>
        <w:ind w:right="-10"/>
        <w:jc w:val="center"/>
        <w:rPr>
          <w:rFonts w:ascii="Arial" w:eastAsia="Arial" w:hAnsi="Arial" w:cs="Arial"/>
          <w:b/>
          <w:kern w:val="16"/>
          <w:sz w:val="20"/>
          <w:szCs w:val="20"/>
        </w:rPr>
      </w:pPr>
      <w:r w:rsidRPr="0069551A">
        <w:rPr>
          <w:rFonts w:ascii="Arial" w:hAnsi="Arial" w:cs="Arial"/>
          <w:b/>
          <w:kern w:val="16"/>
          <w:sz w:val="20"/>
        </w:rPr>
        <w:t>PART I</w:t>
      </w:r>
    </w:p>
    <w:p w:rsidR="0069551A" w:rsidRPr="0069551A" w:rsidRDefault="0069551A" w:rsidP="0069551A">
      <w:pPr>
        <w:ind w:right="-10"/>
        <w:jc w:val="both"/>
        <w:rPr>
          <w:rFonts w:ascii="Arial" w:eastAsia="Arial" w:hAnsi="Arial" w:cs="Arial"/>
          <w:i/>
          <w:kern w:val="16"/>
          <w:sz w:val="20"/>
          <w:szCs w:val="20"/>
        </w:rPr>
      </w:pPr>
    </w:p>
    <w:p w:rsidR="00644B4E" w:rsidRDefault="00644B4E" w:rsidP="00644B4E">
      <w:pPr>
        <w:pStyle w:val="Default0"/>
        <w:numPr>
          <w:ilvl w:val="0"/>
          <w:numId w:val="1"/>
        </w:numPr>
        <w:rPr>
          <w:rFonts w:ascii="Arial" w:hAnsi="Arial" w:cs="Arial"/>
          <w:sz w:val="20"/>
          <w:szCs w:val="20"/>
        </w:rPr>
      </w:pPr>
      <w:r>
        <w:rPr>
          <w:rFonts w:ascii="Arial" w:hAnsi="Arial" w:cs="Arial"/>
          <w:sz w:val="20"/>
          <w:szCs w:val="20"/>
        </w:rPr>
        <w:t xml:space="preserve">Taxes or special assessments not due and payable at Commitment Date. </w:t>
      </w:r>
    </w:p>
    <w:p w:rsidR="00644B4E" w:rsidRDefault="00644B4E" w:rsidP="00644B4E">
      <w:pPr>
        <w:pStyle w:val="Default0"/>
        <w:numPr>
          <w:ilvl w:val="0"/>
          <w:numId w:val="1"/>
        </w:numPr>
        <w:rPr>
          <w:rFonts w:ascii="Arial" w:hAnsi="Arial" w:cs="Arial"/>
          <w:sz w:val="20"/>
          <w:szCs w:val="20"/>
        </w:rPr>
      </w:pPr>
      <w:r>
        <w:rPr>
          <w:rFonts w:ascii="Arial" w:hAnsi="Arial" w:cs="Arial"/>
          <w:sz w:val="20"/>
          <w:szCs w:val="20"/>
        </w:rPr>
        <w:t>Those taxes and assessments that become due or payable subsequent to Date of Policy. This does not modify or limit the coverage provided in Covered Risk 11(b).</w:t>
      </w:r>
    </w:p>
    <w:p w:rsidR="00644B4E" w:rsidRPr="00B90DBC" w:rsidRDefault="00644B4E" w:rsidP="00644B4E">
      <w:pPr>
        <w:pStyle w:val="Default0"/>
        <w:numPr>
          <w:ilvl w:val="0"/>
          <w:numId w:val="1"/>
        </w:numPr>
        <w:rPr>
          <w:rFonts w:ascii="Arial" w:hAnsi="Arial" w:cs="Arial"/>
          <w:sz w:val="20"/>
          <w:szCs w:val="20"/>
        </w:rPr>
      </w:pPr>
      <w:r>
        <w:rPr>
          <w:rFonts w:ascii="Arial" w:hAnsi="Arial" w:cs="Arial"/>
          <w:sz w:val="20"/>
          <w:szCs w:val="20"/>
        </w:rPr>
        <w:t>(a) Unpatented mining claims: (b) reservations or exceptions in patents or in Acts authorizing the issuance thereof; and (c) Oil, natural gas, coal, fissionable materials or other minerals previously conveyed, leased or retained by prior owners, whether or not appearing in the Public Records or listed in Schedule B.</w:t>
      </w:r>
    </w:p>
    <w:p w:rsidR="00644B4E" w:rsidRDefault="00644B4E" w:rsidP="00644B4E">
      <w:pPr>
        <w:pStyle w:val="Default0"/>
        <w:ind w:left="720"/>
        <w:rPr>
          <w:rFonts w:ascii="Arial" w:hAnsi="Arial" w:cs="Arial"/>
          <w:sz w:val="20"/>
          <w:szCs w:val="20"/>
        </w:rPr>
      </w:pPr>
    </w:p>
    <w:p w:rsidR="0069551A" w:rsidRDefault="0069551A" w:rsidP="00D77631">
      <w:pPr>
        <w:rPr>
          <w:rFonts w:ascii="Arial" w:hAnsi="Arial" w:cs="Arial"/>
          <w:sz w:val="20"/>
          <w:szCs w:val="20"/>
        </w:rPr>
      </w:pPr>
    </w:p>
    <w:p w:rsidR="0069551A" w:rsidRPr="00EE3423" w:rsidRDefault="0069551A" w:rsidP="00D77631">
      <w:pPr>
        <w:rPr>
          <w:rFonts w:ascii="Arial" w:hAnsi="Arial" w:cs="Arial"/>
          <w:sz w:val="20"/>
          <w:szCs w:val="20"/>
        </w:rPr>
      </w:pPr>
    </w:p>
    <w:p w:rsidR="00B551F5" w:rsidRPr="00EE3423" w:rsidRDefault="00B551F5" w:rsidP="00B551F5">
      <w:pPr>
        <w:jc w:val="center"/>
        <w:rPr>
          <w:rFonts w:ascii="Arial" w:hAnsi="Arial" w:cs="Arial"/>
          <w:sz w:val="20"/>
          <w:szCs w:val="20"/>
        </w:rPr>
      </w:pPr>
      <w:r w:rsidRPr="00EE3423">
        <w:rPr>
          <w:rFonts w:ascii="Arial" w:hAnsi="Arial" w:cs="Arial"/>
          <w:sz w:val="20"/>
          <w:szCs w:val="20"/>
        </w:rPr>
        <w:t> </w:t>
      </w:r>
    </w:p>
    <w:p w:rsidR="00B551F5" w:rsidRPr="00EE3423" w:rsidRDefault="00B551F5" w:rsidP="00B551F5">
      <w:pPr>
        <w:jc w:val="center"/>
        <w:rPr>
          <w:rFonts w:ascii="Arial" w:hAnsi="Arial" w:cs="Arial"/>
          <w:sz w:val="20"/>
          <w:szCs w:val="20"/>
        </w:rPr>
      </w:pPr>
      <w:r w:rsidRPr="00EE3423">
        <w:rPr>
          <w:rFonts w:ascii="Arial" w:hAnsi="Arial" w:cs="Arial"/>
          <w:sz w:val="20"/>
          <w:szCs w:val="20"/>
        </w:rPr>
        <w:t> </w:t>
      </w:r>
    </w:p>
    <w:p w:rsidR="00B551F5" w:rsidRPr="0069551A" w:rsidRDefault="00B551F5" w:rsidP="00B551F5">
      <w:pPr>
        <w:jc w:val="center"/>
        <w:rPr>
          <w:rFonts w:ascii="Arial" w:hAnsi="Arial" w:cs="Arial"/>
          <w:b/>
          <w:sz w:val="20"/>
          <w:szCs w:val="20"/>
        </w:rPr>
      </w:pPr>
      <w:r w:rsidRPr="0069551A">
        <w:rPr>
          <w:rFonts w:ascii="Arial" w:hAnsi="Arial" w:cs="Arial"/>
          <w:b/>
          <w:sz w:val="20"/>
          <w:szCs w:val="20"/>
        </w:rPr>
        <w:t xml:space="preserve">PART II  </w:t>
      </w:r>
    </w:p>
    <w:p w:rsidR="00B551F5" w:rsidRPr="00EE3423" w:rsidRDefault="00B551F5" w:rsidP="00B551F5">
      <w:pPr>
        <w:jc w:val="center"/>
        <w:rPr>
          <w:rFonts w:ascii="Arial" w:hAnsi="Arial" w:cs="Arial"/>
          <w:sz w:val="20"/>
          <w:szCs w:val="20"/>
        </w:rPr>
      </w:pPr>
      <w:r w:rsidRPr="00EE3423">
        <w:rPr>
          <w:rFonts w:ascii="Arial" w:hAnsi="Arial" w:cs="Arial"/>
          <w:sz w:val="20"/>
          <w:szCs w:val="20"/>
        </w:rPr>
        <w:t xml:space="preserve">  </w:t>
      </w:r>
    </w:p>
    <w:p w:rsidR="00B551F5" w:rsidRPr="00EE3423" w:rsidRDefault="00B551F5" w:rsidP="00B551F5">
      <w:pPr>
        <w:rPr>
          <w:rFonts w:ascii="Arial" w:hAnsi="Arial" w:cs="Arial"/>
          <w:sz w:val="20"/>
          <w:szCs w:val="20"/>
        </w:rPr>
      </w:pPr>
      <w:r w:rsidRPr="00EE3423">
        <w:rPr>
          <w:rFonts w:ascii="Arial" w:hAnsi="Arial" w:cs="Arial"/>
          <w:sz w:val="20"/>
          <w:szCs w:val="20"/>
        </w:rPr>
        <w:t xml:space="preserve">  </w:t>
      </w:r>
    </w:p>
    <w:p w:rsidR="00B551F5" w:rsidRPr="0069551A" w:rsidRDefault="0069551A" w:rsidP="00B551F5">
      <w:pPr>
        <w:jc w:val="both"/>
        <w:rPr>
          <w:rFonts w:ascii="Arial" w:hAnsi="Arial" w:cs="Arial"/>
          <w:color w:val="FF0000"/>
          <w:sz w:val="20"/>
          <w:szCs w:val="20"/>
          <w:u w:val="single"/>
        </w:rPr>
      </w:pPr>
      <w:r w:rsidRPr="0069551A">
        <w:rPr>
          <w:rFonts w:ascii="Arial" w:eastAsia="Arial" w:hAnsi="Arial" w:cs="Arial"/>
          <w:kern w:val="16"/>
          <w:sz w:val="20"/>
          <w:szCs w:val="20"/>
        </w:rPr>
        <w:t xml:space="preserve">Covered Risk 10 </w:t>
      </w:r>
      <w:r w:rsidRPr="0069551A">
        <w:rPr>
          <w:rFonts w:ascii="Arial" w:hAnsi="Arial" w:cs="Arial"/>
          <w:kern w:val="16"/>
          <w:sz w:val="20"/>
        </w:rPr>
        <w:t xml:space="preserve">insures against loss or damage sustained </w:t>
      </w:r>
      <w:r w:rsidRPr="0069551A">
        <w:rPr>
          <w:rFonts w:ascii="Arial" w:eastAsia="Arial" w:hAnsi="Arial" w:cs="Arial"/>
          <w:kern w:val="16"/>
          <w:sz w:val="20"/>
          <w:szCs w:val="20"/>
        </w:rPr>
        <w:t xml:space="preserve">by the Insured by reason of the lack of priority of </w:t>
      </w:r>
      <w:r w:rsidRPr="0069551A">
        <w:rPr>
          <w:rFonts w:ascii="Arial" w:hAnsi="Arial" w:cs="Arial"/>
          <w:kern w:val="16"/>
          <w:sz w:val="20"/>
        </w:rPr>
        <w:t>the lien of the Insured Mortgage</w:t>
      </w:r>
      <w:r w:rsidRPr="0069551A">
        <w:rPr>
          <w:rFonts w:ascii="Arial" w:eastAsia="Arial" w:hAnsi="Arial" w:cs="Arial"/>
          <w:kern w:val="16"/>
          <w:sz w:val="20"/>
          <w:szCs w:val="20"/>
        </w:rPr>
        <w:t xml:space="preserve"> over the matters listed in Part II, subject to the terms and </w:t>
      </w:r>
      <w:r w:rsidRPr="0069551A">
        <w:rPr>
          <w:rFonts w:ascii="Arial" w:hAnsi="Arial" w:cs="Arial"/>
          <w:kern w:val="16"/>
          <w:sz w:val="20"/>
          <w:szCs w:val="20"/>
        </w:rPr>
        <w:t xml:space="preserve">conditions </w:t>
      </w:r>
      <w:r w:rsidRPr="0069551A">
        <w:rPr>
          <w:rFonts w:ascii="Arial" w:eastAsia="Arial" w:hAnsi="Arial" w:cs="Arial"/>
          <w:kern w:val="16"/>
          <w:sz w:val="20"/>
          <w:szCs w:val="20"/>
        </w:rPr>
        <w:t>of any subordination provision in a matter listed in Part II</w:t>
      </w:r>
      <w:r>
        <w:rPr>
          <w:rFonts w:ascii="Arial" w:eastAsia="Arial" w:hAnsi="Arial" w:cs="Arial"/>
          <w:kern w:val="16"/>
          <w:sz w:val="20"/>
          <w:szCs w:val="20"/>
        </w:rPr>
        <w:t>:</w:t>
      </w:r>
    </w:p>
    <w:p w:rsidR="00B551F5" w:rsidRPr="00EE3423" w:rsidRDefault="00B551F5" w:rsidP="00B551F5">
      <w:pPr>
        <w:rPr>
          <w:rFonts w:ascii="Arial" w:hAnsi="Arial" w:cs="Arial"/>
          <w:color w:val="FF0000"/>
          <w:sz w:val="20"/>
          <w:szCs w:val="20"/>
        </w:rPr>
      </w:pPr>
    </w:p>
    <w:p w:rsidR="00B551F5" w:rsidRPr="00EE3423" w:rsidRDefault="00B551F5" w:rsidP="00B551F5">
      <w:pPr>
        <w:rPr>
          <w:rFonts w:ascii="Arial" w:hAnsi="Arial" w:cs="Arial"/>
          <w:sz w:val="20"/>
          <w:szCs w:val="20"/>
        </w:rPr>
      </w:pPr>
    </w:p>
    <w:p w:rsidR="00B551F5" w:rsidRPr="00B66A86" w:rsidRDefault="00B551F5" w:rsidP="00B551F5">
      <w:pPr>
        <w:jc w:val="center"/>
        <w:rPr>
          <w:rFonts w:ascii="Arial" w:hAnsi="Arial" w:cs="Arial"/>
          <w:sz w:val="22"/>
          <w:szCs w:val="22"/>
        </w:rPr>
      </w:pPr>
      <w:r w:rsidRPr="00B66A86">
        <w:rPr>
          <w:rFonts w:ascii="Arial" w:hAnsi="Arial" w:cs="Arial"/>
          <w:sz w:val="22"/>
          <w:szCs w:val="22"/>
        </w:rPr>
        <w:t> </w:t>
      </w:r>
    </w:p>
    <w:p w:rsidR="00B551F5" w:rsidRPr="00B66A86" w:rsidRDefault="00B551F5" w:rsidP="00B551F5">
      <w:pPr>
        <w:jc w:val="center"/>
        <w:rPr>
          <w:rFonts w:ascii="Arial" w:hAnsi="Arial" w:cs="Arial"/>
          <w:sz w:val="22"/>
          <w:szCs w:val="22"/>
        </w:rPr>
      </w:pPr>
      <w:r w:rsidRPr="00B66A86">
        <w:rPr>
          <w:rFonts w:ascii="Arial" w:hAnsi="Arial" w:cs="Arial"/>
          <w:sz w:val="22"/>
          <w:szCs w:val="22"/>
        </w:rPr>
        <w:t> </w:t>
      </w:r>
    </w:p>
    <w:p w:rsidR="00E2723A" w:rsidRPr="00B66A86" w:rsidRDefault="00E2723A" w:rsidP="00D77631">
      <w:pPr>
        <w:jc w:val="center"/>
        <w:rPr>
          <w:sz w:val="22"/>
          <w:szCs w:val="22"/>
        </w:rPr>
      </w:pPr>
    </w:p>
    <w:p w:rsidR="00D77631" w:rsidRPr="00B66A86" w:rsidRDefault="00D77631" w:rsidP="00D77631">
      <w:pPr>
        <w:jc w:val="center"/>
        <w:rPr>
          <w:sz w:val="22"/>
          <w:szCs w:val="22"/>
        </w:rPr>
      </w:pPr>
    </w:p>
    <w:sectPr w:rsidR="00D77631" w:rsidRPr="00B66A86" w:rsidSect="00D7763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C2" w:rsidRDefault="008308C2">
      <w:r>
        <w:separator/>
      </w:r>
    </w:p>
  </w:endnote>
  <w:endnote w:type="continuationSeparator" w:id="0">
    <w:p w:rsidR="008308C2" w:rsidRDefault="0083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19" w:rsidRDefault="00B94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672" w:rsidRDefault="006B2672">
    <w:pPr>
      <w:pStyle w:val="Footer"/>
      <w:rPr>
        <w:rFonts w:ascii="Arial" w:hAnsi="Arial" w:cs="Arial"/>
        <w:sz w:val="16"/>
        <w:szCs w:val="16"/>
      </w:rPr>
    </w:pPr>
    <w:r w:rsidRPr="00EE3423">
      <w:rPr>
        <w:rFonts w:ascii="Arial" w:hAnsi="Arial" w:cs="Arial"/>
        <w:sz w:val="16"/>
        <w:szCs w:val="16"/>
      </w:rPr>
      <w:t xml:space="preserve">ALTA </w:t>
    </w:r>
    <w:r w:rsidR="0069551A">
      <w:rPr>
        <w:rFonts w:ascii="Arial" w:hAnsi="Arial" w:cs="Arial"/>
        <w:sz w:val="16"/>
        <w:szCs w:val="16"/>
      </w:rPr>
      <w:t xml:space="preserve">2021 </w:t>
    </w:r>
    <w:r w:rsidRPr="00EE3423">
      <w:rPr>
        <w:rFonts w:ascii="Arial" w:hAnsi="Arial" w:cs="Arial"/>
        <w:sz w:val="16"/>
        <w:szCs w:val="16"/>
      </w:rPr>
      <w:t xml:space="preserve">Loan Policy Schedules </w:t>
    </w:r>
    <w:r w:rsidR="0069551A">
      <w:rPr>
        <w:rFonts w:ascii="Arial" w:hAnsi="Arial" w:cs="Arial"/>
        <w:sz w:val="16"/>
        <w:szCs w:val="16"/>
      </w:rPr>
      <w:t xml:space="preserve">BI and </w:t>
    </w:r>
    <w:r w:rsidRPr="00EE3423">
      <w:rPr>
        <w:rFonts w:ascii="Arial" w:hAnsi="Arial" w:cs="Arial"/>
        <w:sz w:val="16"/>
        <w:szCs w:val="16"/>
      </w:rPr>
      <w:t>B-II</w:t>
    </w:r>
    <w:r w:rsidR="00AC4175" w:rsidRPr="00EE3423">
      <w:rPr>
        <w:rFonts w:ascii="Arial" w:hAnsi="Arial" w:cs="Arial"/>
        <w:sz w:val="16"/>
        <w:szCs w:val="16"/>
      </w:rPr>
      <w:t xml:space="preserve"> </w:t>
    </w:r>
    <w:r w:rsidR="0069551A">
      <w:rPr>
        <w:rFonts w:ascii="Arial" w:hAnsi="Arial" w:cs="Arial"/>
        <w:sz w:val="16"/>
        <w:szCs w:val="16"/>
      </w:rPr>
      <w:t>07-01-2021</w:t>
    </w:r>
  </w:p>
  <w:p w:rsidR="00B94319" w:rsidRPr="00EE3423" w:rsidRDefault="00B94319">
    <w:pPr>
      <w:pStyle w:val="Footer"/>
      <w:rPr>
        <w:rFonts w:ascii="Arial" w:hAnsi="Arial" w:cs="Arial"/>
        <w:sz w:val="16"/>
        <w:szCs w:val="16"/>
      </w:rPr>
    </w:pPr>
    <w:r>
      <w:rPr>
        <w:rFonts w:ascii="Arial" w:hAnsi="Arial" w:cs="Arial"/>
        <w:sz w:val="16"/>
        <w:szCs w:val="16"/>
      </w:rPr>
      <w:t>3177300-B</w:t>
    </w:r>
    <w:r w:rsidR="00AF3249">
      <w:rPr>
        <w:rFonts w:ascii="Arial" w:hAnsi="Arial" w:cs="Arial"/>
        <w:sz w:val="16"/>
        <w:szCs w:val="16"/>
      </w:rPr>
      <w:t>I-BII</w:t>
    </w:r>
    <w:r w:rsidR="00E628B8">
      <w:rPr>
        <w:rFonts w:ascii="Arial" w:hAnsi="Arial" w:cs="Arial"/>
        <w:sz w:val="16"/>
        <w:szCs w:val="16"/>
      </w:rPr>
      <w:t>-e with required exceptions</w:t>
    </w:r>
  </w:p>
  <w:p w:rsidR="0069551A" w:rsidRPr="00D77631" w:rsidRDefault="0069551A">
    <w:pPr>
      <w:pStyle w:val="Footer"/>
      <w:rPr>
        <w:rFonts w:ascii="Arial" w:hAnsi="Arial" w:cs="Arial"/>
        <w:sz w:val="18"/>
        <w:szCs w:val="18"/>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19" w:rsidRDefault="00B94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C2" w:rsidRDefault="008308C2">
      <w:r>
        <w:separator/>
      </w:r>
    </w:p>
  </w:footnote>
  <w:footnote w:type="continuationSeparator" w:id="0">
    <w:p w:rsidR="008308C2" w:rsidRDefault="0083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19" w:rsidRDefault="00B94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23" w:rsidRDefault="00737B75">
    <w:pPr>
      <w:pStyle w:val="Header"/>
    </w:pPr>
    <w:r>
      <w:rPr>
        <w:noProof/>
      </w:rPr>
      <w:drawing>
        <wp:anchor distT="0" distB="0" distL="114300" distR="114300" simplePos="0" relativeHeight="251657728" behindDoc="0" locked="0" layoutInCell="1" allowOverlap="1">
          <wp:simplePos x="0" y="0"/>
          <wp:positionH relativeFrom="column">
            <wp:posOffset>1458595</wp:posOffset>
          </wp:positionH>
          <wp:positionV relativeFrom="paragraph">
            <wp:posOffset>-114300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19" w:rsidRDefault="00B94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0026A"/>
    <w:multiLevelType w:val="hybridMultilevel"/>
    <w:tmpl w:val="02C4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F5"/>
    <w:rsid w:val="00002AA3"/>
    <w:rsid w:val="000068CE"/>
    <w:rsid w:val="00023591"/>
    <w:rsid w:val="00026195"/>
    <w:rsid w:val="000268AE"/>
    <w:rsid w:val="000314B1"/>
    <w:rsid w:val="00034A95"/>
    <w:rsid w:val="000429CC"/>
    <w:rsid w:val="000568C9"/>
    <w:rsid w:val="00067FF4"/>
    <w:rsid w:val="00077C8F"/>
    <w:rsid w:val="000914C6"/>
    <w:rsid w:val="00092ACF"/>
    <w:rsid w:val="0009378A"/>
    <w:rsid w:val="00093E47"/>
    <w:rsid w:val="00095075"/>
    <w:rsid w:val="000952ED"/>
    <w:rsid w:val="000A3A94"/>
    <w:rsid w:val="000A4245"/>
    <w:rsid w:val="000A665D"/>
    <w:rsid w:val="000B0AB1"/>
    <w:rsid w:val="000B234A"/>
    <w:rsid w:val="000C0933"/>
    <w:rsid w:val="000C1D4D"/>
    <w:rsid w:val="000C39AF"/>
    <w:rsid w:val="000C6186"/>
    <w:rsid w:val="000C7DA2"/>
    <w:rsid w:val="000D70B6"/>
    <w:rsid w:val="000E47F1"/>
    <w:rsid w:val="000E7190"/>
    <w:rsid w:val="000F1515"/>
    <w:rsid w:val="000F3621"/>
    <w:rsid w:val="000F6C20"/>
    <w:rsid w:val="00103BA9"/>
    <w:rsid w:val="00107CB1"/>
    <w:rsid w:val="0011270B"/>
    <w:rsid w:val="00112BD7"/>
    <w:rsid w:val="00113AE6"/>
    <w:rsid w:val="00117EE7"/>
    <w:rsid w:val="00124541"/>
    <w:rsid w:val="00134DBB"/>
    <w:rsid w:val="001376D5"/>
    <w:rsid w:val="001402A5"/>
    <w:rsid w:val="00141F40"/>
    <w:rsid w:val="0014244D"/>
    <w:rsid w:val="001474D6"/>
    <w:rsid w:val="001538B8"/>
    <w:rsid w:val="00161430"/>
    <w:rsid w:val="00177E9E"/>
    <w:rsid w:val="00180EE6"/>
    <w:rsid w:val="00181C5E"/>
    <w:rsid w:val="00186067"/>
    <w:rsid w:val="0018682F"/>
    <w:rsid w:val="00191582"/>
    <w:rsid w:val="0019174A"/>
    <w:rsid w:val="0019255D"/>
    <w:rsid w:val="0019594C"/>
    <w:rsid w:val="001A0B2C"/>
    <w:rsid w:val="001A2316"/>
    <w:rsid w:val="001A31C3"/>
    <w:rsid w:val="001A7038"/>
    <w:rsid w:val="001B442D"/>
    <w:rsid w:val="001B79B3"/>
    <w:rsid w:val="001C3DF5"/>
    <w:rsid w:val="001C44CD"/>
    <w:rsid w:val="001C47F4"/>
    <w:rsid w:val="001C648B"/>
    <w:rsid w:val="001C657E"/>
    <w:rsid w:val="001C6765"/>
    <w:rsid w:val="001C7FE0"/>
    <w:rsid w:val="001D0C2F"/>
    <w:rsid w:val="001D269A"/>
    <w:rsid w:val="001D3C8E"/>
    <w:rsid w:val="001D45ED"/>
    <w:rsid w:val="001E560C"/>
    <w:rsid w:val="001F58F4"/>
    <w:rsid w:val="00201653"/>
    <w:rsid w:val="0020653F"/>
    <w:rsid w:val="00211D15"/>
    <w:rsid w:val="002218AB"/>
    <w:rsid w:val="00222122"/>
    <w:rsid w:val="00224D02"/>
    <w:rsid w:val="00226C91"/>
    <w:rsid w:val="00230631"/>
    <w:rsid w:val="00232E1E"/>
    <w:rsid w:val="00233496"/>
    <w:rsid w:val="002420BB"/>
    <w:rsid w:val="002450DB"/>
    <w:rsid w:val="002459EC"/>
    <w:rsid w:val="00246BD9"/>
    <w:rsid w:val="002516AB"/>
    <w:rsid w:val="00252111"/>
    <w:rsid w:val="00262B88"/>
    <w:rsid w:val="002672E8"/>
    <w:rsid w:val="002679FD"/>
    <w:rsid w:val="002740C6"/>
    <w:rsid w:val="002742FE"/>
    <w:rsid w:val="002775D0"/>
    <w:rsid w:val="00287B24"/>
    <w:rsid w:val="00297052"/>
    <w:rsid w:val="002A0714"/>
    <w:rsid w:val="002B026F"/>
    <w:rsid w:val="002B2B61"/>
    <w:rsid w:val="002B61BF"/>
    <w:rsid w:val="002C03B0"/>
    <w:rsid w:val="002C03B6"/>
    <w:rsid w:val="002C78CE"/>
    <w:rsid w:val="002D3CE7"/>
    <w:rsid w:val="002D68A8"/>
    <w:rsid w:val="002E6FC3"/>
    <w:rsid w:val="002F4445"/>
    <w:rsid w:val="002F5AF6"/>
    <w:rsid w:val="003019E2"/>
    <w:rsid w:val="00312957"/>
    <w:rsid w:val="00316B3F"/>
    <w:rsid w:val="0032015B"/>
    <w:rsid w:val="003205AD"/>
    <w:rsid w:val="00322630"/>
    <w:rsid w:val="00324C9F"/>
    <w:rsid w:val="00331F30"/>
    <w:rsid w:val="003333B1"/>
    <w:rsid w:val="00336ED8"/>
    <w:rsid w:val="00341850"/>
    <w:rsid w:val="00347149"/>
    <w:rsid w:val="00347CF3"/>
    <w:rsid w:val="00356438"/>
    <w:rsid w:val="00363B98"/>
    <w:rsid w:val="00364393"/>
    <w:rsid w:val="00374CAA"/>
    <w:rsid w:val="00376FF4"/>
    <w:rsid w:val="00377670"/>
    <w:rsid w:val="00382C39"/>
    <w:rsid w:val="0038437B"/>
    <w:rsid w:val="003938A5"/>
    <w:rsid w:val="00396A14"/>
    <w:rsid w:val="003971B5"/>
    <w:rsid w:val="003A2B3E"/>
    <w:rsid w:val="003A2F99"/>
    <w:rsid w:val="003A3FDC"/>
    <w:rsid w:val="003B39F5"/>
    <w:rsid w:val="003B5B44"/>
    <w:rsid w:val="003B7C3C"/>
    <w:rsid w:val="003C4F77"/>
    <w:rsid w:val="003D18DF"/>
    <w:rsid w:val="003D19A7"/>
    <w:rsid w:val="003D42BB"/>
    <w:rsid w:val="003D48F3"/>
    <w:rsid w:val="003E17AB"/>
    <w:rsid w:val="003E416B"/>
    <w:rsid w:val="003F0573"/>
    <w:rsid w:val="003F05FA"/>
    <w:rsid w:val="003F5391"/>
    <w:rsid w:val="0040103B"/>
    <w:rsid w:val="00404EAC"/>
    <w:rsid w:val="004104E9"/>
    <w:rsid w:val="004113F8"/>
    <w:rsid w:val="00420E09"/>
    <w:rsid w:val="00421AC7"/>
    <w:rsid w:val="00430A31"/>
    <w:rsid w:val="004315EA"/>
    <w:rsid w:val="004542EB"/>
    <w:rsid w:val="00454B1A"/>
    <w:rsid w:val="00467A2C"/>
    <w:rsid w:val="00467C8F"/>
    <w:rsid w:val="004732DA"/>
    <w:rsid w:val="00473878"/>
    <w:rsid w:val="00474BDA"/>
    <w:rsid w:val="004873A8"/>
    <w:rsid w:val="00487A20"/>
    <w:rsid w:val="0049282E"/>
    <w:rsid w:val="004A1BEC"/>
    <w:rsid w:val="004B2458"/>
    <w:rsid w:val="004B32A9"/>
    <w:rsid w:val="004D2794"/>
    <w:rsid w:val="004D2908"/>
    <w:rsid w:val="004D3AA0"/>
    <w:rsid w:val="004D3C6A"/>
    <w:rsid w:val="004D62A7"/>
    <w:rsid w:val="004E0C2A"/>
    <w:rsid w:val="004E1761"/>
    <w:rsid w:val="004E27F2"/>
    <w:rsid w:val="004E6A0D"/>
    <w:rsid w:val="004F368F"/>
    <w:rsid w:val="005241F8"/>
    <w:rsid w:val="0052506C"/>
    <w:rsid w:val="005252A4"/>
    <w:rsid w:val="0052717D"/>
    <w:rsid w:val="005313DF"/>
    <w:rsid w:val="00531F6A"/>
    <w:rsid w:val="0053343E"/>
    <w:rsid w:val="00536B13"/>
    <w:rsid w:val="00542163"/>
    <w:rsid w:val="0054255A"/>
    <w:rsid w:val="005513AE"/>
    <w:rsid w:val="0056284E"/>
    <w:rsid w:val="00575439"/>
    <w:rsid w:val="00584F1E"/>
    <w:rsid w:val="005961FA"/>
    <w:rsid w:val="005A3F01"/>
    <w:rsid w:val="005B760F"/>
    <w:rsid w:val="005C00CC"/>
    <w:rsid w:val="005C0C91"/>
    <w:rsid w:val="005C3958"/>
    <w:rsid w:val="005C5CB2"/>
    <w:rsid w:val="005D17C5"/>
    <w:rsid w:val="005D28FB"/>
    <w:rsid w:val="005D6992"/>
    <w:rsid w:val="005E32E1"/>
    <w:rsid w:val="005F055D"/>
    <w:rsid w:val="005F79CE"/>
    <w:rsid w:val="00600F8E"/>
    <w:rsid w:val="006066DA"/>
    <w:rsid w:val="006076C1"/>
    <w:rsid w:val="00613D10"/>
    <w:rsid w:val="0061447A"/>
    <w:rsid w:val="00620387"/>
    <w:rsid w:val="006247A1"/>
    <w:rsid w:val="006317B2"/>
    <w:rsid w:val="00631CF1"/>
    <w:rsid w:val="00637203"/>
    <w:rsid w:val="00640F74"/>
    <w:rsid w:val="0064405C"/>
    <w:rsid w:val="00644B4E"/>
    <w:rsid w:val="00647AA8"/>
    <w:rsid w:val="00651CB1"/>
    <w:rsid w:val="00660C94"/>
    <w:rsid w:val="00670AFA"/>
    <w:rsid w:val="00673A1C"/>
    <w:rsid w:val="0069551A"/>
    <w:rsid w:val="006A456E"/>
    <w:rsid w:val="006A581F"/>
    <w:rsid w:val="006A63CA"/>
    <w:rsid w:val="006B2672"/>
    <w:rsid w:val="006B41AD"/>
    <w:rsid w:val="006B6419"/>
    <w:rsid w:val="006B7BB7"/>
    <w:rsid w:val="006C2BD6"/>
    <w:rsid w:val="006D3B83"/>
    <w:rsid w:val="006D520D"/>
    <w:rsid w:val="006E0B46"/>
    <w:rsid w:val="006E1396"/>
    <w:rsid w:val="006E2F3C"/>
    <w:rsid w:val="00700395"/>
    <w:rsid w:val="00701AF1"/>
    <w:rsid w:val="00705B75"/>
    <w:rsid w:val="007079ED"/>
    <w:rsid w:val="00710226"/>
    <w:rsid w:val="007127B5"/>
    <w:rsid w:val="007254F1"/>
    <w:rsid w:val="00726205"/>
    <w:rsid w:val="00730B15"/>
    <w:rsid w:val="00735161"/>
    <w:rsid w:val="00737B75"/>
    <w:rsid w:val="007577A8"/>
    <w:rsid w:val="007638CB"/>
    <w:rsid w:val="00775671"/>
    <w:rsid w:val="0077579B"/>
    <w:rsid w:val="00792F56"/>
    <w:rsid w:val="007963AB"/>
    <w:rsid w:val="007969B7"/>
    <w:rsid w:val="007970EF"/>
    <w:rsid w:val="007A02C7"/>
    <w:rsid w:val="007A5371"/>
    <w:rsid w:val="007A7B97"/>
    <w:rsid w:val="007B2BE1"/>
    <w:rsid w:val="007C20FA"/>
    <w:rsid w:val="007D1C4B"/>
    <w:rsid w:val="007E0202"/>
    <w:rsid w:val="007E18F6"/>
    <w:rsid w:val="007E2772"/>
    <w:rsid w:val="007E5750"/>
    <w:rsid w:val="007F2FCC"/>
    <w:rsid w:val="008006AD"/>
    <w:rsid w:val="008118C6"/>
    <w:rsid w:val="008308C2"/>
    <w:rsid w:val="00834565"/>
    <w:rsid w:val="00834F3F"/>
    <w:rsid w:val="0084063D"/>
    <w:rsid w:val="00840F03"/>
    <w:rsid w:val="00843BF1"/>
    <w:rsid w:val="00851EB7"/>
    <w:rsid w:val="00852039"/>
    <w:rsid w:val="0085694D"/>
    <w:rsid w:val="008702CE"/>
    <w:rsid w:val="008770C0"/>
    <w:rsid w:val="008937EE"/>
    <w:rsid w:val="00893955"/>
    <w:rsid w:val="00897BCB"/>
    <w:rsid w:val="008A0942"/>
    <w:rsid w:val="008B7F6E"/>
    <w:rsid w:val="008D6896"/>
    <w:rsid w:val="008E03DF"/>
    <w:rsid w:val="008E38E6"/>
    <w:rsid w:val="008E7C14"/>
    <w:rsid w:val="008F2580"/>
    <w:rsid w:val="008F4D67"/>
    <w:rsid w:val="008F5735"/>
    <w:rsid w:val="008F756C"/>
    <w:rsid w:val="00900B14"/>
    <w:rsid w:val="00902603"/>
    <w:rsid w:val="00903326"/>
    <w:rsid w:val="009054C3"/>
    <w:rsid w:val="0091182E"/>
    <w:rsid w:val="009120AA"/>
    <w:rsid w:val="009263F0"/>
    <w:rsid w:val="00927C80"/>
    <w:rsid w:val="009313A6"/>
    <w:rsid w:val="00935524"/>
    <w:rsid w:val="0094165B"/>
    <w:rsid w:val="0094236E"/>
    <w:rsid w:val="00942F23"/>
    <w:rsid w:val="00943155"/>
    <w:rsid w:val="009445A6"/>
    <w:rsid w:val="00944F8E"/>
    <w:rsid w:val="00947E1F"/>
    <w:rsid w:val="00954D80"/>
    <w:rsid w:val="00955C6E"/>
    <w:rsid w:val="009639BB"/>
    <w:rsid w:val="00967DC2"/>
    <w:rsid w:val="00970628"/>
    <w:rsid w:val="009740AB"/>
    <w:rsid w:val="009859D2"/>
    <w:rsid w:val="00985F4B"/>
    <w:rsid w:val="0099021E"/>
    <w:rsid w:val="00991C2C"/>
    <w:rsid w:val="00992C5B"/>
    <w:rsid w:val="00997861"/>
    <w:rsid w:val="009A4935"/>
    <w:rsid w:val="009B5106"/>
    <w:rsid w:val="009C49BE"/>
    <w:rsid w:val="009C520A"/>
    <w:rsid w:val="009C5FA5"/>
    <w:rsid w:val="009C6EFB"/>
    <w:rsid w:val="009D7B30"/>
    <w:rsid w:val="009E12E0"/>
    <w:rsid w:val="009E2D60"/>
    <w:rsid w:val="009E4993"/>
    <w:rsid w:val="009F0928"/>
    <w:rsid w:val="009F2329"/>
    <w:rsid w:val="009F2735"/>
    <w:rsid w:val="009F527B"/>
    <w:rsid w:val="00A016A9"/>
    <w:rsid w:val="00A01CD2"/>
    <w:rsid w:val="00A04FBB"/>
    <w:rsid w:val="00A06A96"/>
    <w:rsid w:val="00A118FB"/>
    <w:rsid w:val="00A15FE4"/>
    <w:rsid w:val="00A213F8"/>
    <w:rsid w:val="00A21558"/>
    <w:rsid w:val="00A24F17"/>
    <w:rsid w:val="00A2790F"/>
    <w:rsid w:val="00A318BD"/>
    <w:rsid w:val="00A40840"/>
    <w:rsid w:val="00A55976"/>
    <w:rsid w:val="00A56590"/>
    <w:rsid w:val="00A573B6"/>
    <w:rsid w:val="00A62760"/>
    <w:rsid w:val="00A63EA4"/>
    <w:rsid w:val="00A670D4"/>
    <w:rsid w:val="00A6736C"/>
    <w:rsid w:val="00A77C28"/>
    <w:rsid w:val="00A90C29"/>
    <w:rsid w:val="00A97BE0"/>
    <w:rsid w:val="00AA33B0"/>
    <w:rsid w:val="00AA47F8"/>
    <w:rsid w:val="00AA5277"/>
    <w:rsid w:val="00AA562A"/>
    <w:rsid w:val="00AB3D63"/>
    <w:rsid w:val="00AB72B8"/>
    <w:rsid w:val="00AC192C"/>
    <w:rsid w:val="00AC4175"/>
    <w:rsid w:val="00AC4540"/>
    <w:rsid w:val="00AD21FF"/>
    <w:rsid w:val="00AD26A5"/>
    <w:rsid w:val="00AD58CB"/>
    <w:rsid w:val="00AE3EBC"/>
    <w:rsid w:val="00AE7D10"/>
    <w:rsid w:val="00AF3249"/>
    <w:rsid w:val="00B10E2B"/>
    <w:rsid w:val="00B112BC"/>
    <w:rsid w:val="00B14274"/>
    <w:rsid w:val="00B17123"/>
    <w:rsid w:val="00B17278"/>
    <w:rsid w:val="00B178DC"/>
    <w:rsid w:val="00B217C6"/>
    <w:rsid w:val="00B22ADF"/>
    <w:rsid w:val="00B3262F"/>
    <w:rsid w:val="00B3555C"/>
    <w:rsid w:val="00B42C3A"/>
    <w:rsid w:val="00B50814"/>
    <w:rsid w:val="00B551F5"/>
    <w:rsid w:val="00B60E45"/>
    <w:rsid w:val="00B66A86"/>
    <w:rsid w:val="00B703AB"/>
    <w:rsid w:val="00B7193B"/>
    <w:rsid w:val="00B71A39"/>
    <w:rsid w:val="00B731A0"/>
    <w:rsid w:val="00B7521B"/>
    <w:rsid w:val="00B8024C"/>
    <w:rsid w:val="00B834E2"/>
    <w:rsid w:val="00B83FE5"/>
    <w:rsid w:val="00B94319"/>
    <w:rsid w:val="00B95D30"/>
    <w:rsid w:val="00B977F3"/>
    <w:rsid w:val="00B97F16"/>
    <w:rsid w:val="00BA2881"/>
    <w:rsid w:val="00BA36FE"/>
    <w:rsid w:val="00BA5010"/>
    <w:rsid w:val="00BC1330"/>
    <w:rsid w:val="00BC31BA"/>
    <w:rsid w:val="00BC5B72"/>
    <w:rsid w:val="00BC7523"/>
    <w:rsid w:val="00BD036F"/>
    <w:rsid w:val="00BD0EAA"/>
    <w:rsid w:val="00BD27DF"/>
    <w:rsid w:val="00BD49DD"/>
    <w:rsid w:val="00BE5DCF"/>
    <w:rsid w:val="00BF69B8"/>
    <w:rsid w:val="00C02DE3"/>
    <w:rsid w:val="00C048CB"/>
    <w:rsid w:val="00C07DA8"/>
    <w:rsid w:val="00C17449"/>
    <w:rsid w:val="00C23B2C"/>
    <w:rsid w:val="00C259C6"/>
    <w:rsid w:val="00C34FEE"/>
    <w:rsid w:val="00C35B22"/>
    <w:rsid w:val="00C5101B"/>
    <w:rsid w:val="00C53A57"/>
    <w:rsid w:val="00C55DC7"/>
    <w:rsid w:val="00C619E7"/>
    <w:rsid w:val="00C64F64"/>
    <w:rsid w:val="00C7313E"/>
    <w:rsid w:val="00C74B95"/>
    <w:rsid w:val="00C8260C"/>
    <w:rsid w:val="00C839BE"/>
    <w:rsid w:val="00C875D0"/>
    <w:rsid w:val="00C876F3"/>
    <w:rsid w:val="00C90C45"/>
    <w:rsid w:val="00C96017"/>
    <w:rsid w:val="00C962D1"/>
    <w:rsid w:val="00CA0482"/>
    <w:rsid w:val="00CA0B4D"/>
    <w:rsid w:val="00CA37DF"/>
    <w:rsid w:val="00CA3C35"/>
    <w:rsid w:val="00CB0E6C"/>
    <w:rsid w:val="00CB4807"/>
    <w:rsid w:val="00CB68F5"/>
    <w:rsid w:val="00CD5543"/>
    <w:rsid w:val="00CD64C8"/>
    <w:rsid w:val="00CE1B80"/>
    <w:rsid w:val="00CF00BB"/>
    <w:rsid w:val="00CF1274"/>
    <w:rsid w:val="00CF15FD"/>
    <w:rsid w:val="00D035B2"/>
    <w:rsid w:val="00D07212"/>
    <w:rsid w:val="00D10562"/>
    <w:rsid w:val="00D115BA"/>
    <w:rsid w:val="00D17F12"/>
    <w:rsid w:val="00D2235C"/>
    <w:rsid w:val="00D231AD"/>
    <w:rsid w:val="00D272A9"/>
    <w:rsid w:val="00D32034"/>
    <w:rsid w:val="00D32755"/>
    <w:rsid w:val="00D45A25"/>
    <w:rsid w:val="00D64AF6"/>
    <w:rsid w:val="00D74CDB"/>
    <w:rsid w:val="00D74FFD"/>
    <w:rsid w:val="00D76D03"/>
    <w:rsid w:val="00D77631"/>
    <w:rsid w:val="00D821FD"/>
    <w:rsid w:val="00D822C1"/>
    <w:rsid w:val="00D82376"/>
    <w:rsid w:val="00D87509"/>
    <w:rsid w:val="00D95C2F"/>
    <w:rsid w:val="00D96F38"/>
    <w:rsid w:val="00D97091"/>
    <w:rsid w:val="00D977B5"/>
    <w:rsid w:val="00DA0C5B"/>
    <w:rsid w:val="00DA0E11"/>
    <w:rsid w:val="00DA4A70"/>
    <w:rsid w:val="00DB3258"/>
    <w:rsid w:val="00DB3A0B"/>
    <w:rsid w:val="00DB57DA"/>
    <w:rsid w:val="00DC5BDC"/>
    <w:rsid w:val="00DC7CA9"/>
    <w:rsid w:val="00DD33E9"/>
    <w:rsid w:val="00DD7AC5"/>
    <w:rsid w:val="00DE18FE"/>
    <w:rsid w:val="00E009A3"/>
    <w:rsid w:val="00E14B47"/>
    <w:rsid w:val="00E17FAA"/>
    <w:rsid w:val="00E236CD"/>
    <w:rsid w:val="00E2723A"/>
    <w:rsid w:val="00E27956"/>
    <w:rsid w:val="00E358CA"/>
    <w:rsid w:val="00E3667A"/>
    <w:rsid w:val="00E37722"/>
    <w:rsid w:val="00E51B32"/>
    <w:rsid w:val="00E576D1"/>
    <w:rsid w:val="00E628B8"/>
    <w:rsid w:val="00E632D3"/>
    <w:rsid w:val="00E671FE"/>
    <w:rsid w:val="00E72BAE"/>
    <w:rsid w:val="00E7344D"/>
    <w:rsid w:val="00E742E5"/>
    <w:rsid w:val="00E74859"/>
    <w:rsid w:val="00E77A13"/>
    <w:rsid w:val="00E80A77"/>
    <w:rsid w:val="00E9143D"/>
    <w:rsid w:val="00E95DD4"/>
    <w:rsid w:val="00E96F05"/>
    <w:rsid w:val="00E97ACA"/>
    <w:rsid w:val="00EA57C3"/>
    <w:rsid w:val="00EB791C"/>
    <w:rsid w:val="00EC151D"/>
    <w:rsid w:val="00EC7324"/>
    <w:rsid w:val="00ED7A1A"/>
    <w:rsid w:val="00EE0EAD"/>
    <w:rsid w:val="00EE3423"/>
    <w:rsid w:val="00EE5E41"/>
    <w:rsid w:val="00EE7308"/>
    <w:rsid w:val="00EE76EC"/>
    <w:rsid w:val="00EF65C1"/>
    <w:rsid w:val="00EF71FF"/>
    <w:rsid w:val="00EF7869"/>
    <w:rsid w:val="00F01338"/>
    <w:rsid w:val="00F031A9"/>
    <w:rsid w:val="00F07319"/>
    <w:rsid w:val="00F11679"/>
    <w:rsid w:val="00F15F36"/>
    <w:rsid w:val="00F24265"/>
    <w:rsid w:val="00F2544B"/>
    <w:rsid w:val="00F33048"/>
    <w:rsid w:val="00F34AC4"/>
    <w:rsid w:val="00F350E7"/>
    <w:rsid w:val="00F46F8F"/>
    <w:rsid w:val="00F47346"/>
    <w:rsid w:val="00F47BFF"/>
    <w:rsid w:val="00F50460"/>
    <w:rsid w:val="00F5341B"/>
    <w:rsid w:val="00F55DF5"/>
    <w:rsid w:val="00F613B9"/>
    <w:rsid w:val="00F6226F"/>
    <w:rsid w:val="00F81197"/>
    <w:rsid w:val="00F86C30"/>
    <w:rsid w:val="00F91705"/>
    <w:rsid w:val="00F927FA"/>
    <w:rsid w:val="00F96630"/>
    <w:rsid w:val="00FA380E"/>
    <w:rsid w:val="00FA7691"/>
    <w:rsid w:val="00FB3A94"/>
    <w:rsid w:val="00FC0FBF"/>
    <w:rsid w:val="00FD3CDE"/>
    <w:rsid w:val="00FD3FD6"/>
    <w:rsid w:val="00FE0FF2"/>
    <w:rsid w:val="00FF0715"/>
    <w:rsid w:val="00FF22FB"/>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BA8D84-6067-4A65-A8BE-FF8737A7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F5"/>
    <w:rPr>
      <w:rFonts w:ascii="Arial Black"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551F5"/>
    <w:rPr>
      <w:color w:val="000000"/>
    </w:rPr>
  </w:style>
  <w:style w:type="paragraph" w:customStyle="1" w:styleId="default1">
    <w:name w:val="default1"/>
    <w:basedOn w:val="Normal"/>
    <w:rsid w:val="00B551F5"/>
  </w:style>
  <w:style w:type="paragraph" w:customStyle="1" w:styleId="level1">
    <w:name w:val="level1"/>
    <w:basedOn w:val="Normal"/>
    <w:rsid w:val="00B551F5"/>
  </w:style>
  <w:style w:type="paragraph" w:customStyle="1" w:styleId="AddressBlock">
    <w:name w:val="Address Block"/>
    <w:basedOn w:val="Normal"/>
    <w:rsid w:val="00D32755"/>
    <w:pPr>
      <w:autoSpaceDE w:val="0"/>
      <w:autoSpaceDN w:val="0"/>
      <w:adjustRightInd w:val="0"/>
      <w:spacing w:line="200" w:lineRule="exact"/>
    </w:pPr>
    <w:rPr>
      <w:rFonts w:ascii="Arial" w:hAnsi="Arial" w:cs="Arial"/>
      <w:sz w:val="17"/>
      <w:szCs w:val="17"/>
    </w:rPr>
  </w:style>
  <w:style w:type="paragraph" w:styleId="Header">
    <w:name w:val="header"/>
    <w:basedOn w:val="Normal"/>
    <w:rsid w:val="00D77631"/>
    <w:pPr>
      <w:tabs>
        <w:tab w:val="center" w:pos="4320"/>
        <w:tab w:val="right" w:pos="8640"/>
      </w:tabs>
    </w:pPr>
  </w:style>
  <w:style w:type="paragraph" w:styleId="Footer">
    <w:name w:val="footer"/>
    <w:basedOn w:val="Normal"/>
    <w:rsid w:val="00D77631"/>
    <w:pPr>
      <w:tabs>
        <w:tab w:val="center" w:pos="4320"/>
        <w:tab w:val="right" w:pos="8640"/>
      </w:tabs>
    </w:pPr>
  </w:style>
  <w:style w:type="paragraph" w:customStyle="1" w:styleId="Default0">
    <w:name w:val="Default"/>
    <w:rsid w:val="00D272A9"/>
    <w:pPr>
      <w:widowControl w:val="0"/>
      <w:autoSpaceDE w:val="0"/>
      <w:autoSpaceDN w:val="0"/>
      <w:adjustRightInd w:val="0"/>
    </w:pPr>
    <w:rPr>
      <w:rFonts w:ascii="Arial Black" w:hAnsi="Arial Black" w:cs="Arial Black"/>
      <w:color w:val="000000"/>
      <w:sz w:val="24"/>
      <w:szCs w:val="24"/>
    </w:rPr>
  </w:style>
  <w:style w:type="paragraph" w:customStyle="1" w:styleId="Default10">
    <w:name w:val="Default1"/>
    <w:basedOn w:val="Default0"/>
    <w:next w:val="Default0"/>
    <w:rsid w:val="00D272A9"/>
    <w:rPr>
      <w:color w:val="auto"/>
    </w:rPr>
  </w:style>
  <w:style w:type="paragraph" w:styleId="NormalWeb">
    <w:name w:val="Normal (Web)"/>
    <w:basedOn w:val="Normal"/>
    <w:rsid w:val="0069551A"/>
    <w:pPr>
      <w:spacing w:before="100" w:beforeAutospacing="1" w:after="100" w:afterAutospacing="1"/>
      <w:jc w:val="both"/>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5BE05563FE6429D2381270EFAF910" ma:contentTypeVersion="0" ma:contentTypeDescription="Create a new document." ma:contentTypeScope="" ma:versionID="46b836f709899cc985a8d008de9de2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570A5-5243-4EBC-821A-8EF64E68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5BF09D-6FD9-4EB0-9F29-E6682CFCE79F}">
  <ds:schemaRefs>
    <ds:schemaRef ds:uri="http://schemas.microsoft.com/sharepoint/v3/contenttype/forms"/>
  </ds:schemaRefs>
</ds:datastoreItem>
</file>

<file path=customXml/itemProps3.xml><?xml version="1.0" encoding="utf-8"?>
<ds:datastoreItem xmlns:ds="http://schemas.openxmlformats.org/officeDocument/2006/customXml" ds:itemID="{0C0995A3-D862-4B4C-B664-4CFCA0C0B0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WFG National Title Insurance Company</vt:lpstr>
    </vt:vector>
  </TitlesOfParts>
  <Company>TransUnion SSI</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WFG National Title Insurance Company</dc:title>
  <dc:subject/>
  <dc:creator>Tami Schaible</dc:creator>
  <cp:keywords/>
  <cp:lastModifiedBy>Christine Cornelius</cp:lastModifiedBy>
  <cp:revision>4</cp:revision>
  <dcterms:created xsi:type="dcterms:W3CDTF">2024-05-23T13:05:00Z</dcterms:created>
  <dcterms:modified xsi:type="dcterms:W3CDTF">2024-05-31T12:59:00Z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988538090</vt:i4>
  </property>
  <property fmtid="{D5CDD505-2E9C-101B-9397-08002B2CF9AE}" pid="3" name="_NewReviewCycle">
    <vt:lpwstr/>
  </property>
  <property fmtid="{D5CDD505-2E9C-101B-9397-08002B2CF9AE}" pid="4" name="_EmailSubject">
    <vt:lpwstr>Conversion to PDF auto fill using e-jacket text fields</vt:lpwstr>
  </property>
  <property fmtid="{D5CDD505-2E9C-101B-9397-08002B2CF9AE}" pid="5" name="_AuthorEmail">
    <vt:lpwstr>LFadeley@WillistonFinancial.com</vt:lpwstr>
  </property>
  <property fmtid="{D5CDD505-2E9C-101B-9397-08002B2CF9AE}" pid="6" name="_AuthorEmailDisplayName">
    <vt:lpwstr>Laura Fadeley</vt:lpwstr>
  </property>
  <property fmtid="{D5CDD505-2E9C-101B-9397-08002B2CF9AE}" pid="7" name="_ReviewingToolsShownOnce">
    <vt:lpwstr/>
  </property>
</Properties>
</file>